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40E" w:rsidRPr="0004640E" w:rsidRDefault="0004640E" w:rsidP="0004640E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4640E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40E" w:rsidRPr="0004640E" w:rsidRDefault="0004640E" w:rsidP="0004640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04640E" w:rsidRPr="0004640E" w:rsidRDefault="0004640E" w:rsidP="0004640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04640E" w:rsidRPr="0004640E" w:rsidRDefault="0004640E" w:rsidP="0004640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04640E" w:rsidRPr="0004640E" w:rsidRDefault="00910296" w:rsidP="0004640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23 </w:t>
      </w:r>
      <w:r w:rsidR="0004640E" w:rsidRPr="0004640E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04640E" w:rsidRPr="0004640E" w:rsidRDefault="00910296" w:rsidP="0004640E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 80</w:t>
      </w:r>
    </w:p>
    <w:p w:rsidR="0004640E" w:rsidRPr="0004640E" w:rsidRDefault="00447EB1" w:rsidP="00910296">
      <w:pPr>
        <w:spacing w:after="0" w:line="259" w:lineRule="auto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>
        <w:rPr>
          <w:rFonts w:ascii="Century" w:eastAsia="Calibri" w:hAnsi="Century" w:cs="Times New Roman"/>
          <w:sz w:val="28"/>
          <w:szCs w:val="28"/>
          <w:lang w:val="en-US" w:eastAsia="ru-RU"/>
        </w:rPr>
        <w:t>9</w:t>
      </w:r>
      <w:r w:rsidR="0004640E">
        <w:rPr>
          <w:rFonts w:ascii="Century" w:eastAsia="Calibri" w:hAnsi="Century" w:cs="Times New Roman"/>
          <w:sz w:val="28"/>
          <w:szCs w:val="28"/>
          <w:lang w:eastAsia="ru-RU"/>
        </w:rPr>
        <w:t xml:space="preserve"> липня </w:t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 xml:space="preserve"> 2022 року</w:t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910296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</w:t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04640E" w:rsidRPr="0004640E" w:rsidRDefault="0004640E" w:rsidP="0004640E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04640E" w:rsidRDefault="00852161" w:rsidP="00852161">
      <w:pPr>
        <w:jc w:val="both"/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/>
          <w:sz w:val="32"/>
          <w:szCs w:val="32"/>
        </w:rPr>
        <w:t>П</w:t>
      </w:r>
      <w:r w:rsid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ро надання дозволу </w:t>
      </w:r>
      <w:proofErr w:type="spellStart"/>
      <w:r w:rsidR="0004640E" w:rsidRP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>Мартинишин</w:t>
      </w:r>
      <w:proofErr w:type="spellEnd"/>
      <w:r w:rsidR="0004640E" w:rsidRP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 Володимир</w:t>
      </w:r>
      <w:r w:rsid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>у</w:t>
      </w:r>
      <w:r w:rsidR="0004640E" w:rsidRP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 Романович</w:t>
      </w:r>
      <w:r w:rsid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>у на викуп та проведення експертної грошової оцінки земельної ділянки не сільськогосподарського призначення</w:t>
      </w:r>
    </w:p>
    <w:p w:rsidR="00600C27" w:rsidRDefault="0004640E" w:rsidP="0004640E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Розглянувши клопотання </w:t>
      </w:r>
      <w:proofErr w:type="spellStart"/>
      <w:r w:rsidRPr="0004640E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Мартинишин</w:t>
      </w:r>
      <w:proofErr w:type="spellEnd"/>
      <w:r w:rsidRPr="0004640E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Володимир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а</w:t>
      </w:r>
      <w:r w:rsidRPr="0004640E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Романович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а від 15.07.2022 про надання дозволу на викуп та проведення експертної грошової оцінки земельної ділянки не сільськогосподарського призначення, 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</w:t>
      </w:r>
      <w:r w:rsidR="00600C27" w:rsidRPr="00600C27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враховуючи позитивний</w:t>
      </w:r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висновок постійної</w:t>
      </w:r>
      <w:r w:rsidR="00600C27" w:rsidRPr="00600C27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комісі</w:t>
      </w:r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ї з питань</w:t>
      </w:r>
      <w:r w:rsidR="00600C27" w:rsidRPr="00600C27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земельних ресурсів, АПК, містобудування, охорони довкілля, міська рада</w:t>
      </w:r>
    </w:p>
    <w:p w:rsidR="0004640E" w:rsidRDefault="0004640E" w:rsidP="0004640E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ВИРІШИЛА:</w:t>
      </w:r>
    </w:p>
    <w:p w:rsidR="0004640E" w:rsidRDefault="0004640E" w:rsidP="0004640E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1.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Надати </w:t>
      </w:r>
      <w:proofErr w:type="spellStart"/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Мартинишин</w:t>
      </w:r>
      <w:proofErr w:type="spellEnd"/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Володимиру Романовичу  (ідентифікаційний номер фізичної особи – платника податків </w:t>
      </w:r>
      <w:r w:rsidRPr="0004640E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3419100074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) дозвіл на викуп та проведення експертної грошової оцінки земельної ділянки не сільськогосподарського призначення</w:t>
      </w:r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площею </w:t>
      </w:r>
      <w:r w:rsidRPr="0004640E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1,3319 га, кадастровий номер земельної ділянки - 4620987200:21:000:0208,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для обслуговування нежитлової будівлі – ангару, 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місце розташування: </w:t>
      </w:r>
      <w:r w:rsidRPr="00BD3DED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Львівська область, 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Львівський </w:t>
      </w:r>
      <w:r w:rsidRPr="00BD3DED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район, </w:t>
      </w:r>
      <w:r w:rsidR="00852161" w:rsidRP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село </w:t>
      </w:r>
      <w:proofErr w:type="spellStart"/>
      <w:r w:rsidR="00852161" w:rsidRP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Лісновичі</w:t>
      </w:r>
      <w:proofErr w:type="spellEnd"/>
      <w:r w:rsidR="00852161" w:rsidRP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, вулиця </w:t>
      </w:r>
      <w:proofErr w:type="spellStart"/>
      <w:r w:rsidR="00852161" w:rsidRP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Морозівка</w:t>
      </w:r>
      <w:proofErr w:type="spellEnd"/>
      <w:r w:rsidR="00852161" w:rsidRP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, №10а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.</w:t>
      </w:r>
    </w:p>
    <w:p w:rsidR="0004640E" w:rsidRDefault="0004640E" w:rsidP="00852161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2.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Укласти з </w:t>
      </w:r>
      <w:proofErr w:type="spellStart"/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Мартинишин</w:t>
      </w:r>
      <w:proofErr w:type="spellEnd"/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В.Р. 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договір про оплату авансового внеску в рахунок оплати ціни земельної ділянки.</w:t>
      </w:r>
    </w:p>
    <w:p w:rsidR="0004640E" w:rsidRDefault="0004640E" w:rsidP="0004640E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3.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Фінансування робіт із проведення експертної грошової оцінки земельної ділянки здійснити  за рахунок коштів авансового внеску.</w:t>
      </w:r>
    </w:p>
    <w:p w:rsidR="0004640E" w:rsidRDefault="0004640E" w:rsidP="00852161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4.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Звіт про експертну грошову оцінку земельної ділянки подати на затвердження міської ради у встановленому законом порядку.</w:t>
      </w:r>
    </w:p>
    <w:p w:rsidR="0004640E" w:rsidRDefault="0004640E" w:rsidP="00852161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5.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Контроль за виконанням цього рішення покласти на заступника міського голови </w:t>
      </w:r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І.</w:t>
      </w:r>
      <w:proofErr w:type="spellStart"/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Тирпак</w:t>
      </w:r>
      <w:proofErr w:type="spellEnd"/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та постійну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к</w:t>
      </w:r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омісію з питань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земельних ресурсів, АПК, містобуд</w:t>
      </w:r>
      <w:r w:rsidR="000B299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ування, охорони довкілля (</w:t>
      </w:r>
      <w:proofErr w:type="spellStart"/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Кульчицький</w:t>
      </w:r>
      <w:proofErr w:type="spellEnd"/>
      <w:r w:rsidR="000B299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Н.Б.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).</w:t>
      </w:r>
    </w:p>
    <w:p w:rsidR="004C35F9" w:rsidRDefault="0004640E">
      <w:r>
        <w:rPr>
          <w:rFonts w:ascii="Century" w:hAnsi="Century"/>
          <w:b/>
          <w:sz w:val="27"/>
          <w:szCs w:val="27"/>
        </w:rPr>
        <w:t xml:space="preserve">Міський  голова </w:t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</w:r>
      <w:bookmarkStart w:id="3" w:name="_GoBack"/>
      <w:bookmarkEnd w:id="3"/>
      <w:r w:rsidR="00910296">
        <w:rPr>
          <w:rFonts w:ascii="Century" w:hAnsi="Century"/>
          <w:b/>
          <w:sz w:val="27"/>
          <w:szCs w:val="27"/>
        </w:rPr>
        <w:t xml:space="preserve">                 </w:t>
      </w:r>
      <w:r>
        <w:rPr>
          <w:rFonts w:ascii="Century" w:hAnsi="Century"/>
          <w:b/>
          <w:sz w:val="27"/>
          <w:szCs w:val="27"/>
        </w:rPr>
        <w:t>Володимир РЕМЕНЯК</w:t>
      </w:r>
    </w:p>
    <w:sectPr w:rsidR="004C35F9" w:rsidSect="00600C27">
      <w:pgSz w:w="11906" w:h="16838"/>
      <w:pgMar w:top="567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35F9"/>
    <w:rsid w:val="0004640E"/>
    <w:rsid w:val="000B2998"/>
    <w:rsid w:val="003B3688"/>
    <w:rsid w:val="004046FC"/>
    <w:rsid w:val="00447EB1"/>
    <w:rsid w:val="004C35F9"/>
    <w:rsid w:val="00600C27"/>
    <w:rsid w:val="00852161"/>
    <w:rsid w:val="00910296"/>
    <w:rsid w:val="00D24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40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4640E"/>
    <w:pPr>
      <w:spacing w:after="0" w:line="300" w:lineRule="atLeast"/>
      <w:jc w:val="center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10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2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1209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2022-07-20T06:26:00Z</dcterms:created>
  <dcterms:modified xsi:type="dcterms:W3CDTF">2009-01-02T22:43:00Z</dcterms:modified>
</cp:coreProperties>
</file>